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18 OF 20 | GENE THERAPIST</w:t>
      </w:r>
    </w:p>
    <w:p>
      <w:pPr>
        <w:pStyle w:val="Title"/>
        <w:spacing w:after="80"/>
      </w:pPr>
      <w:r>
        <w:t>Can We Fix the Code?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Can we fix the genetic code behind a cleft, and if so, how far along is that work, really?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Recurrence counseling uses empiric family data and uncertainty; it gives a range, not a promise.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Gene editing, pathway rescue, and gene-dosage modulation are different strategies with different targets and risks.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Repair a program by editing code, changing settings, or adding a patch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repair changes the original code?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repair changes output without rewriting?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repair may work only during one window?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18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the molecular target and cell type.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Separate permanent editing from temporary pathway modulation.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Require delivery, timing, safety, and off-target evidence.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Embryos and genes are not software, and biological repairs can affect many tissues.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Compare three preclinical intervention strategies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Code edit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CRISPR sequence change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Output setting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Gene-dosage modulation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Temporary patch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Timed pathway rescue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18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GEN18-E1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Animal studies have rescued some cleft-related model phenotypes through pathway or gene restoration.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Preclinical proof of mechanism exists.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GEN18-E2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face forms during early, short developmental windows.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Delivery would need precise timing and tissue targeting.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GEN18-E3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 established prenatal gene-editing treatment prevents common human cleft lip and palate.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Clinical readiness is not established.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evaluating a startup claim. </w:t>
      </w:r>
      <w:r>
        <w:t>The company says animal rescue results mean fetal CRISPR for clefts is clinic-ready.</w:t>
      </w:r>
    </w:p>
    <w:p>
      <w:pPr>
        <w:ind w:left="288"/>
      </w:pPr>
      <w:r>
        <w:rPr>
          <w:b/>
        </w:rPr>
        <w:t xml:space="preserve">A. </w:t>
      </w:r>
      <w:r>
        <w:t>Reject clinic-ready language and list delivery, timing, safety, and evidence gaps.</w:t>
      </w:r>
    </w:p>
    <w:p>
      <w:pPr>
        <w:ind w:left="288"/>
      </w:pPr>
      <w:r>
        <w:rPr>
          <w:b/>
        </w:rPr>
        <w:t xml:space="preserve">B. </w:t>
      </w:r>
      <w:r>
        <w:t>Approve the claim from animal rescue alone.</w:t>
      </w:r>
    </w:p>
    <w:p>
      <w:pPr>
        <w:ind w:left="288"/>
      </w:pPr>
      <w:r>
        <w:rPr>
          <w:b/>
        </w:rPr>
        <w:t xml:space="preserve">C. </w:t>
      </w:r>
      <w:r>
        <w:t>Say all preclinical work is meaningless.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evaluation and cite mechanism evidence plus readiness limits.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compare preclinical strategies. You may not claim an available or proven human prenatal treatment.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GEN18-E1 + GEN18-E2.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18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Gene editing, pathway rescue, and gene-dosage modulation are different strategies with different targets and risks.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How do the three strategies differ?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What four gaps block a clinic-ready claim?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 therapy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Treating disease by adding, silencing, or correcting a gene in a patient's cells.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CRISPR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gene-editing tool that uses a guide RNA to bring the Cas9 protein to a chosen DNA site and cut it so the sequence can be changed.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gene-dosage modulation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Tuning how much product a gene makes, raising or lowering it, as a possible way to treat or prevent a condition.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preclinical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Research done in cells and animals to test safety and effect before a treatment is ever tried in people.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somatic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Relating to the ordinary body cells other than egg and sperm; changes in these cells affect only the individual and are not inherited.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germline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egg, sperm, and the cells that make them; changes in these cells can be passed to a person's children.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These fixes work in animals today, and the science is moving. That raises a question no experiment can answer: if correcting a cleft gene in a human embryo ever became possible, should we do it, and who gets to decide? We chase that next.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18: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