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10 OF 20 | PROTEIN SCIENTIST</w:t>
      </w:r>
    </w:p>
    <w:p>
      <w:pPr>
        <w:pStyle w:val="Title"/>
        <w:spacing w:after="80"/>
      </w:pPr>
      <w:r>
        <w:t>What the IRF6 Protein Looks Like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does the IRF6 protein actually look like?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regulatory variant changes when or how much a gene is used without changing the protein sequence.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Protein domains are specialized working regions, so a variant's position helps predict which function may fail.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multi-tool has separate working sections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part performs each job?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Would damage to the handle equal damage to the gripping tip?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map a defect before testing function?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Proteins contain functional domains.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Domain position narrows the likely disrupted job.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Unstructured regions can still matter even when less conserved.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Protein domains fold in three dimensions and interact dynamically, unlike a simple tool.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Place variants on the IRF6 domain map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Gripping tip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DNA-binding domain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Joining section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Protein-interaction domain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Tool layout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amino-acid domain map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is 467 amino acids long.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Variant position can be recorded precisely.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N-terminal DNA-binding domain spans roughly residues 7 to 115.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Variants there may alter DNA recognition.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C-terminal SMIR/IAD region supports protein interactions.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Different domains support different molecular jobs.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choosing a functional assay for an IRF6 variant. </w:t>
      </w:r>
      <w:r>
        <w:t>Variant A lies in the DNA-binding domain; variant B lies in the C-terminal interaction region.</w:t>
      </w:r>
    </w:p>
    <w:p>
      <w:pPr>
        <w:ind w:left="288"/>
      </w:pPr>
      <w:r>
        <w:rPr>
          <w:b/>
        </w:rPr>
        <w:t xml:space="preserve">A. </w:t>
      </w:r>
      <w:r>
        <w:t>Test DNA binding for A and partner interaction for B.</w:t>
      </w:r>
    </w:p>
    <w:p>
      <w:pPr>
        <w:ind w:left="288"/>
      </w:pPr>
      <w:r>
        <w:rPr>
          <w:b/>
        </w:rPr>
        <w:t xml:space="preserve">B. </w:t>
      </w:r>
      <w:r>
        <w:t>Use the same unrelated assay for both.</w:t>
      </w:r>
    </w:p>
    <w:p>
      <w:pPr>
        <w:ind w:left="288"/>
      </w:pPr>
      <w:r>
        <w:rPr>
          <w:b/>
        </w:rPr>
        <w:t xml:space="preserve">C. </w:t>
      </w:r>
      <w:r>
        <w:t>Classify both from location alone.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assay plan and cite the domain-function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select assays from domain location. You may not classify a variant without results and other evidence.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GEN10-E1 + GEN10-E2.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Protein domains are specialized working regions, so a variant's position helps predict which function may fail.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IRF6 domain binds DNA?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does a domain map help researchers choose?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protein domain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distinct part of a protein that folds and works on its own, such as the DNA-binding domain of IRF6.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DNA-binding domain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part of a transcription factor that grips DNA so it can switch target genes on or off.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protein-binding domain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part of a protein that attaches to other proteins to do its job.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SMIR / IAD domain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structure-function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principle that a molecule's three-dimensional shape determines what it can do, so breaking the shape breaks the job.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Our protein has critical domains. How can we tell which parts are so important that evolution never lets them change?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