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GENETICS DOMAIN | LESSON 4 OF 20 | GENE MAPPER</w:t>
      </w:r>
    </w:p>
    <w:p>
      <w:pPr>
        <w:pStyle w:val="Title"/>
        <w:spacing w:after="80"/>
      </w:pPr>
      <w:r>
        <w:t>Hunting the Exemplar Cleft Gene: Linkage to 1q32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do you hunt a gene when you have no address for it?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Most isolated clefts fit a multifactorial threshold model in which many small influences add to risk.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Linkage follows inherited chromosome markers to narrow a gene's address before sequencing names the gene.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Track a delivery truck by the landmarks it passes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landmark stays with the truck most often?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would a route change separate?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How close must a landmark be to remain useful?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4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Track co-inheritance across relatives.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Recombination can separate distant markers.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Strong linkage narrows a region, not one final gene.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Chromosomes recombine biologically; they do not follow roads.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Follow a linked marker to chromosome 1q32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Truck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Disease-associated chromosome segment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Nearby landmark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DNA marker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Route change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Meiotic recombination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4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GEN04-E1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In large Van der Woude families, certain chromosome 1 markers co-segregated with the phenotype.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disease locus was linked to that region.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GEN04-E2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Recombination events narrowed the shared interval to 1q32.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Family crossovers set region boundaries.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GEN04-E3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interval still contained more than one possible gene.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Linkage gives an address range, not a gene name.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linkage analyst for a historical gene hunt. </w:t>
      </w:r>
      <w:r>
        <w:t>A marker travels with the syndrome in nearly every informative relative, but several genes lie nearby.</w:t>
      </w:r>
    </w:p>
    <w:p>
      <w:pPr>
        <w:ind w:left="288"/>
      </w:pPr>
      <w:r>
        <w:rPr>
          <w:b/>
        </w:rPr>
        <w:t xml:space="preserve">A. </w:t>
      </w:r>
      <w:r>
        <w:t>Prioritize the linked interval for sequencing.</w:t>
      </w:r>
    </w:p>
    <w:p>
      <w:pPr>
        <w:ind w:left="288"/>
      </w:pPr>
      <w:r>
        <w:rPr>
          <w:b/>
        </w:rPr>
        <w:t xml:space="preserve">B. </w:t>
      </w:r>
      <w:r>
        <w:t>Declare the marker itself the causal gene.</w:t>
      </w:r>
    </w:p>
    <w:p>
      <w:pPr>
        <w:ind w:left="288"/>
      </w:pPr>
      <w:r>
        <w:rPr>
          <w:b/>
        </w:rPr>
        <w:t xml:space="preserve">C. </w:t>
      </w:r>
      <w:r>
        <w:t>Ignore recombination boundaries.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next step and cite what linkage can and cannot locate.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prioritize a locus. You may not call a marker causal or name IRF6 before sequence evidence.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GEN04-E1 + GEN04-E2.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4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Linkage follows inherited chromosome markers to narrow a gene's address before sequencing names the gene.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does co-segregation mean?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is a linked marker not automatically causal?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DNA marker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known, variable spot in the genome used as a trackable signpost near a gene, even though the marker itself is not the disease gene.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linkage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tendency of two spots close together on a chromosome to be inherited together.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co-segregation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a marker version and a disease are inherited together in every affected family member, evidence that the responsible gene sits nearby.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recombination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shuffling of chromosome pieces during egg and sperm formation, which can occasionally separate a marker from a nearby gene.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locus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specific address of a gene or marker on a chromosome, such as the band 1q32.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have an address, chromosome 1q32, but an address is not a name. What is the actual gene sitting there, and what does it make?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Lesson 4: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