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3 OF 20 | CLINICAL GENETICIST</w:t>
      </w:r>
    </w:p>
    <w:p>
      <w:pPr>
        <w:pStyle w:val="Title"/>
        <w:spacing w:after="80"/>
      </w:pPr>
      <w:r>
        <w:t>Does It Run in Families Like a Single Gene?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Does Mateo's isolated cleft fit clean single-gene (dominant) transmission, or something else?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syndrome claim requires a repeatable pattern of features, not a cleft plus a familiar gene name.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Most isolated clefts fit a multifactorial threshold model in which many small influences add to risk.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Several weights tip a balanced scale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Can one small weight tip the scale by itself?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might two people carry different combinations?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changes when the total crosses the line?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Add multiple small contributions.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Risk and outcome are not the same thing.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Crossing a threshold can produce a yes-or-no anatomy from graded liability.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Biological liability cannot be measured as literal weights in one person.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Model isolated cleft as multifactorial liability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Small weights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Risk alleles and environmental factors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Scale total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Underlying liability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Tip point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Developmental threshold for clefting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pedigree does not show clean vertical transmission.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fully penetrant dominant model is a poor fit.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Isolated cleft risk is influenced by many genetic loci and non-genetic factors.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Multiple contributors are expected.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person can carry risk factors without developing a cleft.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Penetrance is not all-or-none for each risk factor.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selecting the inheritance model for the case board. </w:t>
      </w:r>
      <w:r>
        <w:t>The board offers either one dominant allele with complete penetrance or a multifactorial threshold model.</w:t>
      </w:r>
    </w:p>
    <w:p>
      <w:pPr>
        <w:ind w:left="288"/>
      </w:pPr>
      <w:r>
        <w:rPr>
          <w:b/>
        </w:rPr>
        <w:t xml:space="preserve">A. </w:t>
      </w:r>
      <w:r>
        <w:t>Choose the multifactorial threshold model.</w:t>
      </w:r>
    </w:p>
    <w:p>
      <w:pPr>
        <w:ind w:left="288"/>
      </w:pPr>
      <w:r>
        <w:rPr>
          <w:b/>
        </w:rPr>
        <w:t xml:space="preserve">B. </w:t>
      </w:r>
      <w:r>
        <w:t>Choose complete dominant inheritance despite unaffected parents.</w:t>
      </w:r>
    </w:p>
    <w:p>
      <w:pPr>
        <w:ind w:left="288"/>
      </w:pPr>
      <w:r>
        <w:rPr>
          <w:b/>
        </w:rPr>
        <w:t xml:space="preserve">C. </w:t>
      </w:r>
      <w:r>
        <w:t>Say genetics cannot affect isolated clefts.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model and cite both pedigree and population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choose the best-fit model. You may not calculate Mateo's exact liability or identify each contributor.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GEN03-E1 + GEN03-E2.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Most isolated clefts fit a multifactorial threshold model in which many small influences add to risk.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the outcome discrete even when liability is graded?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evidence makes simple dominant inheritance less likely?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autosomal dominant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vertical transmission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trait appearing in nearly every generation, passed directly from parent to child, the signature pattern of a dominant inheritance.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multifactorial inheritance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trait caused by many small genetic and environmental factors adding up together, rather than by a single gene alone.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threshold model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idea that a trait appears only when a person's combined liability from genes and environment crosses a set line.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liability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person's total built-up risk for a trait from all their genetic and environmental factors combined, often pictured on a continuous scale.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Mateo's cleft fits a multifactorial model where many small factors add up. But to understand cleft biology at all, scientists study the best-understood cleft gene in depth. Which gene is the best door into how clefts happen?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