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EXPERIMENTAL DESIGN DOMAIN | LESSON 2 OF 20 | PRINCIPAL INVESTIGATOR (PI)</w:t>
      </w:r>
    </w:p>
    <w:p>
      <w:pPr>
        <w:pStyle w:val="Title"/>
        <w:spacing w:after="80"/>
      </w:pPr>
      <w:r>
        <w:t>From a Question to a Testable Hypothesis</w:t>
      </w:r>
    </w:p>
    <w:p>
      <w:pPr>
        <w:spacing w:after="200"/>
      </w:pPr>
      <w:r>
        <w:rPr>
          <w:rFonts w:ascii="Aptos" w:hAnsi="Aptos"/>
          <w:color w:val="5C6F65"/>
          <w:sz w:val="22"/>
        </w:rPr>
        <w:t>How do we turn our PICO question into a hypothesis that an experiment could actually disprove, and what parts of the study must we control?</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A researchable question names a population, a factor or intervention, a comparison, and a measurable outcome.</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A falsifiable hypothesis links a defined change to a defined outcome and states what would count against it.</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A crash-test prediction names the change, the sensor, and the failure result</w:t>
      </w:r>
    </w:p>
    <w:p>
      <w:pPr>
        <w:spacing w:after="40"/>
      </w:pPr>
      <w:r>
        <w:rPr>
          <w:b/>
          <w:color w:val="2FD27A"/>
        </w:rPr>
        <w:t xml:space="preserve">1. </w:t>
      </w:r>
      <w:r>
        <w:rPr>
          <w:sz w:val="20"/>
        </w:rPr>
        <w:t>What is deliberately changed?</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sensor records the result?</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Which result would make the prediction fail?</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2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Change one defined independent variable.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Measure one defined dependent outcome.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Write a result that could count against the prediction.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Human clinical studies cannot control every feature as tightly as a mechanical crash test.</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Convert the PICO question into a testable timing hypothesis</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Seat design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Repair timing, the independent variable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Force sensor</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VPI at age 5, the dependent outcome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Failed prediction</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No lower VPI in the earlier group</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EXPERIMENTAL DESIGN LESSON 2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EXP02-E1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proposed study compares repair at 6 months with repair at 12 months.</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Repair timing is the factor that differs between groups.</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EXP02-E2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primary outcome is VPI status at age 5.</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outcome must be measured the same way in both groups.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EXP02-E3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A valid hypothesis can be challenged by equal or higher VPI in the 6-month group.</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The prediction is falsifiable rather than protected from failure.</w:t>
            </w:r>
          </w:p>
        </w:tc>
      </w:tr>
    </w:tbl>
    <w:p>
      <w:pPr>
        <w:pStyle w:val="Heading1"/>
      </w:pPr>
      <w:r>
        <w:t>5. Make the clinical decision</w:t>
      </w:r>
    </w:p>
    <w:p>
      <w:r>
        <w:rPr>
          <w:b/>
        </w:rPr>
        <w:t xml:space="preserve">You are the methods lead completing the hypothesis card. </w:t>
      </w:r>
      <w:r>
        <w:t>A draft says, 'Earlier surgery will help somehow,' and the team must decide whether it can guide a study.</w:t>
      </w:r>
    </w:p>
    <w:p>
      <w:pPr>
        <w:ind w:left="288"/>
      </w:pPr>
      <w:r>
        <w:rPr>
          <w:b/>
        </w:rPr>
        <w:t xml:space="preserve">A. </w:t>
      </w:r>
      <w:r>
        <w:t>Rewrite it with timing, VPI at age 5, and a result that would oppose the prediction.</w:t>
      </w:r>
    </w:p>
    <w:p>
      <w:pPr>
        <w:ind w:left="288"/>
      </w:pPr>
      <w:r>
        <w:rPr>
          <w:b/>
        </w:rPr>
        <w:t xml:space="preserve">B. </w:t>
      </w:r>
      <w:r>
        <w:t>Keep it because every positive change can count as success.</w:t>
      </w:r>
    </w:p>
    <w:p>
      <w:pPr>
        <w:ind w:left="288"/>
      </w:pPr>
      <w:r>
        <w:rPr>
          <w:b/>
        </w:rPr>
        <w:t xml:space="preserve">C. </w:t>
      </w:r>
      <w:r>
        <w:t>Remove the comparison group so no result can disagree.</w:t>
      </w:r>
    </w:p>
    <w:p>
      <w:pPr>
        <w:spacing w:after="40"/>
      </w:pPr>
      <w:r>
        <w:rPr>
          <w:b/>
          <w:color w:val="2FD27A"/>
        </w:rPr>
        <w:t xml:space="preserve">Decision. </w:t>
      </w:r>
      <w:r>
        <w:rPr>
          <w:sz w:val="20"/>
        </w:rPr>
        <w:t>Choose the revision and identify the independent variable, dependent variable, and falsifying result.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state a testable prediction. You may not claim the hypothesis is true before the comparison.</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EXP02-E1 + EXP02-E2.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EXPERIMENTAL DESIGN LESSON 2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A falsifiable hypothesis links a defined change to a defined outcome and states what would count against it.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Which variable is repair timing?</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What finding would count against the earlier-is-better prediction?</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hypothesis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testable, falsifiable prediction about how variables relate, written so an experiment can support it or prove it wrong.</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null hypothesis</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default assumption that there is no real effect or difference, which a study tries to disprove with its data.</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independent variable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one factor a researcher deliberately changes in an experiment to test its effect on the measured outcome.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dependent variable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The outcome a researcher measures in an experiment, which may change in response to the variable being tested.</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controlled variable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factor kept the same across every group in an experiment so it cannot secretly affect the results.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control group</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comparison group set up to be like the treated group except for the one change being tested, so you can tell if that change did anything.</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falsifiable</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Able to be proven wrong by a real measurement, a key feature of a good scientific question or hypothesis.</w:t>
            </w:r>
          </w:p>
        </w:tc>
      </w:tr>
    </w:tbl>
    <w:p>
      <w:pPr>
        <w:pStyle w:val="Heading1"/>
      </w:pPr>
      <w:r>
        <w:t>Next lesson unlock</w:t>
      </w:r>
    </w:p>
    <w:p>
      <w:pPr>
        <w:spacing w:after="100"/>
      </w:pPr>
      <w:r>
        <w:t>We can design a single study and predict what would prove us wrong. But two honest studies on the same question can reach opposite answers. Why do scientists trust some study designs more than others?</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Experimental Design Lesson 2: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