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18 OF 20 | CLEFT TEAM COORDINATOR (LONG-TERM SURVEILLANCE)</w:t>
      </w:r>
    </w:p>
    <w:p>
      <w:pPr>
        <w:pStyle w:val="Title"/>
        <w:spacing w:after="80"/>
      </w:pPr>
      <w:r>
        <w:t>A Repaired Cleft Is Not a Cured Cleft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can still go wrong for Mateo after his cleft is repaired, and which team member is positioned to catch each problem?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Equal treatment is not always equitable care; the plan must remove the barriers that block access to the same health goal.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repaired cleft still needs surveillance because speech, hearing, teeth, airway, and growth can change later.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Different smoke detectors guard different rooms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one detector not enough for the whole building?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signal belongs to which room?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happens if nobody checks the batteries?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18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Match each risk to a detection method.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Assign ownership for every alert.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Repeat checks because conditions change over time.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Complications are not fires. The analogy models targeted surveillance and ownership.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Match each possible complication to its detector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Sensor type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Speech test, hearing test, exam, imaging, or sleep study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Room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Specific structure or function at risk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Alarm owner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Named specialist responsible for follow-up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18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D18-E1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has new nasal air escape during fast speech.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Speech and velopharyngeal function need reassessment.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D18-E2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Hearing is stable, and middle-ear fluid is not present today.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Hearing surveillance continues, but it is not the immediate problem.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D18-E3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dental team notes a narrowing upper arch during growth.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Orthodontic monitoring needs a separate plan.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leading the annual cleft team review. </w:t>
      </w:r>
      <w:r>
        <w:t>You must route each finding to the right specialist and decide what happens first.</w:t>
      </w:r>
    </w:p>
    <w:p>
      <w:pPr>
        <w:ind w:left="288"/>
      </w:pPr>
      <w:r>
        <w:rPr>
          <w:b/>
        </w:rPr>
        <w:t xml:space="preserve">A. </w:t>
      </w:r>
      <w:r>
        <w:t>Prioritize speech evaluation, continue hearing surveillance, and schedule orthodontic review</w:t>
      </w:r>
    </w:p>
    <w:p>
      <w:pPr>
        <w:ind w:left="288"/>
      </w:pPr>
      <w:r>
        <w:rPr>
          <w:b/>
        </w:rPr>
        <w:t xml:space="preserve">B. </w:t>
      </w:r>
      <w:r>
        <w:t>Send every finding to the surgeon</w:t>
      </w:r>
    </w:p>
    <w:p>
      <w:pPr>
        <w:ind w:left="288"/>
      </w:pPr>
      <w:r>
        <w:rPr>
          <w:b/>
        </w:rPr>
        <w:t xml:space="preserve">C. </w:t>
      </w:r>
      <w:r>
        <w:t>Declare care complete because the cleft was repaired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Build the routing plan and cite one evidence ID for each action.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identify the next evaluation. You may not diagnose the cause of a new problem before the specialist assessment.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D18-E1 + D18-E2 + D18-E3.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18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repaired cleft still needs surveillance because speech, hearing, teeth, airway, and growth can change later.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surveillance not the same as expecting a complication?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specialist owns each of today's findings?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oronasal fistula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abnormal opening left between the mouth and nose after cleft repair, which can let fluid or air leak through.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velopharyngeal insufficiency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the soft palate cannot fully seal off the nose during speech, letting air escape and making speech sound nasal.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midface hypoplasia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Underdevelopment of the middle of the face, so the cheeks and upper jaw look flat or set back, common after cleft repair.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obstructive sleep apnea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Repeated pauses in breathing during sleep caused when the airway at the back of the throat narrows or collapses.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surveillance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ongoing, systematic collection and analysis of health data to detect disease early, track its trends, and trigger a timely public health response.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complication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unwanted problem that develops during or after treatment, such as infection or a wound that breaks open after surgery.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answered what can still go wrong and who catches it. But Mateo now needs a surgeon, a speech-language pathologist, an audiologist, an orthodontist, and more, all watching different things across many years. How does one team deliver all of this care without anything falling through the cracks?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18: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