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4 OF 20 | GENETICIST / DYSMORPHOLOGIST (CLEFT TEAM)</w:t>
      </w:r>
    </w:p>
    <w:p>
      <w:pPr>
        <w:pStyle w:val="Title"/>
        <w:spacing w:after="80"/>
      </w:pPr>
      <w:r>
        <w:t>The Short List: Ruling Out the Big Cleft Syndromes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Which specific syndromes must we rule out for Mateo, and what is the one red flag that flags each?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cleft is syndromic only when a pattern of additional findings supports that claim.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red-flag checklist turns a broad syndrome question into specific findings that can be checked.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Airport screening uses named checks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are the checkpoints named?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checks are visual and which need a tool?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would happen if the screener relied on a general feeling?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4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Break a broad risk into visible checks.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Match each concern to a specific sign.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 negative check narrows the list but does not erase all uncertainty.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Patients are not security threats. The analogy only represents systematic screening.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Match named syndromes to named red flags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Passport check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Family history and lip-pit check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Bag scan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Heart, eye, jaw, and limb examination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Secondary screening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Targeted referral or test when a flag is present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4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D04-E1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No lower-lip pits are seen.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classic Van der Woude clue is absent.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D04-E2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Jaw size and breathing are normal.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small-jaw and tongue-back pattern of Robin sequence is not present.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D04-E3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Heart exam, eye exam, and limb exam are unremarkable.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Several common syndromic red flags are not present on screening.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cleft team coordinator reviewing the red-flag matrix. </w:t>
      </w:r>
      <w:r>
        <w:t>The team has time for one next step before the family leaves.</w:t>
      </w:r>
    </w:p>
    <w:p>
      <w:pPr>
        <w:ind w:left="288"/>
      </w:pPr>
      <w:r>
        <w:rPr>
          <w:b/>
        </w:rPr>
        <w:t xml:space="preserve">A. </w:t>
      </w:r>
      <w:r>
        <w:t>Complete the structured family history and genetics examination</w:t>
      </w:r>
    </w:p>
    <w:p>
      <w:pPr>
        <w:ind w:left="288"/>
      </w:pPr>
      <w:r>
        <w:rPr>
          <w:b/>
        </w:rPr>
        <w:t xml:space="preserve">B. </w:t>
      </w:r>
      <w:r>
        <w:t>Assign a named syndrome from the cleft alone</w:t>
      </w:r>
    </w:p>
    <w:p>
      <w:pPr>
        <w:ind w:left="288"/>
      </w:pPr>
      <w:r>
        <w:rPr>
          <w:b/>
        </w:rPr>
        <w:t xml:space="preserve">C. </w:t>
      </w:r>
      <w:r>
        <w:t>Stop all evaluation because the first exam is normal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next step and show how the red-flag evidence narrows, but does not close, the question.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say named red flags are absent on today's screen. You may not say every possible syndrome has been ruled out.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D04-E1 + D04-E2 + D04-E3.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4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red-flag checklist turns a broad syndrome question into specific findings that can be checked.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is one red flag and the condition it may suggest?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does a normal screen narrow rather than end the evaluation?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Van der Woude syndrome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most common syndromic, single-gene form of cleft lip and palate, usually caused by an IRF6 mutation and often marked by small lower-lip pits.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22q11.2 deletion syndrome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condition caused by missing a small piece of chromosome 22, leading to heart defects, immune problems, and often cleft palate.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Stickler syndrome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inherited collagen disorder that often pairs cleft palate with severe nearsightedness, joint problems, and hearing loss.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Pierre Robin sequence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chain of features starting with a small lower jaw, which pushes the tongue back and blocks the airway and often comes with a cleft palate.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lip pits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Small paired depressions on the lower lip that serve as the hallmark sign flagging Van der Woude syndrome, a cleft-related disorder.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micrognathia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unusually small lower jaw that can crowd the tongue backward and is sometimes linked with cleft palate and breathing trouble.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glossoptosis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Backward and downward displacement of the tongue, which can block the airway and is a key feature of Pierre Robin sequence.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velopharyngeal insufficiency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the soft palate cannot fully seal off the nose during speech, letting air escape and making speech sound nasal.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now have a checklist of red flags, and Mateo trips none of them on inspection. But a checklist you eyeball by hand can miss the quiet ones: a tiny deletion of DNA causes no obvious sign, and subtle features hide. How does the team make the syndromic-versus-isolated call rigorous, with an exam protocol and a test, instead of just a confident glance?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4: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