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3 OF 20 | GENETICIST / DYSMORPHOLOGIST (CLEFT TEAM)</w:t>
      </w:r>
    </w:p>
    <w:p>
      <w:pPr>
        <w:pStyle w:val="Title"/>
        <w:spacing w:after="80"/>
      </w:pPr>
      <w:r>
        <w:t>Is the Cleft a Clue? The Syndromic Question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Could Mateo's cleft be a sign of a larger condition, or is it traveling alone?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useful cleft description names the structures, the side, and the completeness as three separate choices.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cleft is syndromic only when a pattern of additional findings supports that claim.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One warning light or a dashboard pattern?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How does one warning differ from several linked warnings?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situation suggests a broader system problem?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information would you check before deciding?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One finding can be local.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A repeated pattern across systems can signal a larger condition.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Absence of red flags is evidence, but not absolute proof.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Human development is more complex than a dashboard. The analogy models pattern recognition only.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Ask whether the cleft travels alone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Single warning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with no additional findings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Linked warnings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plus a repeatable set of other features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Diagnostic scan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Structured history, exam, and selected testing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has a complete unilateral left cleft lip and palate.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This confirms the structural finding but does not classify the cause.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No jaw, heart, limb, eye, ear, or tone abnormality was found on the newborn exam.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first exam does not show a broader pattern.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Family history and targeted syndrome checks are not yet complete.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classification must remain provisional.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presenting Mateo at the first genetics huddle. </w:t>
      </w:r>
      <w:r>
        <w:t>The team must choose how to describe the case today without overstating what is known.</w:t>
      </w:r>
    </w:p>
    <w:p>
      <w:pPr>
        <w:ind w:left="288"/>
      </w:pPr>
      <w:r>
        <w:rPr>
          <w:b/>
        </w:rPr>
        <w:t xml:space="preserve">A. </w:t>
      </w:r>
      <w:r>
        <w:t>Cleft under evaluation, with no additional anomalies found so far</w:t>
      </w:r>
    </w:p>
    <w:p>
      <w:pPr>
        <w:ind w:left="288"/>
      </w:pPr>
      <w:r>
        <w:rPr>
          <w:b/>
        </w:rPr>
        <w:t xml:space="preserve">B. </w:t>
      </w:r>
      <w:r>
        <w:t>Confirmed nonsyndromic cleft</w:t>
      </w:r>
    </w:p>
    <w:p>
      <w:pPr>
        <w:ind w:left="288"/>
      </w:pPr>
      <w:r>
        <w:rPr>
          <w:b/>
        </w:rPr>
        <w:t xml:space="preserve">C. </w:t>
      </w:r>
      <w:r>
        <w:t>Confirmed named syndrome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most defensible chart phrase and explain why the other two go beyond the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state that no red flags have been found so far. You may not call the cleft isolated or nonsyndromic until the evaluation is complete.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D03-E2 + D03-E3.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cleft is syndromic only when a pattern of additional findings supports that claim.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turns one finding into a syndrome pattern?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'so far' an important phrase in today's chart?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isolated 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of the lip or palate that occurs on its own, without other birth differences or a recognized syndrome.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syndrome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set of features that consistently occur together and share a common underlying cause.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syndromic 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that comes packaged with other features as part of a named syndrome, accounting for roughly 30 percent of clefts.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nonsyndromic 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that occurs on its own, without other birth differences or a recognized syndrome accompanying it.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associated anomaly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additional birth difference found alongside the main condition, signaling that a broader syndrome or developmental problem may be present.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dysmorphology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medical study of unusual body and facial features present from birth, used to recognize and diagnose genetic syndromes.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learned that a cleft can ride alone or come bundled with other features, so the only honest answer right now is 'we do not know yet, we have to check.' But 'check for a syndrome' is too vague to act on. Which specific syndromes must a cleft team actually rule out, and what red flags point to each one?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