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16 OF 20 | CRANIOFACIAL SURGEON (ORTHOGNATHIC SEAT)</w:t>
      </w:r>
    </w:p>
    <w:p>
      <w:pPr>
        <w:pStyle w:val="Title"/>
        <w:spacing w:after="80"/>
      </w:pPr>
      <w:r>
        <w:t>Correcting the Bite and the Midface</w:t>
      </w:r>
    </w:p>
    <w:p>
      <w:pPr>
        <w:spacing w:after="200"/>
      </w:pPr>
      <w:r>
        <w:rPr>
          <w:rFonts w:ascii="Aptos" w:hAnsi="Aptos"/>
          <w:color w:val="5C6F65"/>
          <w:sz w:val="22"/>
        </w:rPr>
        <w:t>How do we correct a retruded cleft midface and an underbite once a child has nearly finished growing?</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Cleft-related midface undergrowth can reflect both underlying anatomy and treatment history, so scar alone should not be treated as a proven single cause.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Severe maxillary retrusion may require moving the upper jaw, but the choice between methods depends on severity, growth, stability, burden, airway, and speech.</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Reposition a heavy platform in one move or advance it in small steps</w:t>
      </w:r>
    </w:p>
    <w:p>
      <w:pPr>
        <w:spacing w:after="40"/>
      </w:pPr>
      <w:r>
        <w:rPr>
          <w:b/>
          <w:color w:val="2FD27A"/>
        </w:rPr>
        <w:t xml:space="preserve">1. </w:t>
      </w:r>
      <w:r>
        <w:rPr>
          <w:sz w:val="20"/>
        </w:rPr>
        <w:t>Which method completes movement at once?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method spreads change over time?</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What tradeoffs must be compared besides distance?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16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Match method to severity and growth status.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Compare stability and patient burden.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Recheck airway and velopharyngeal speech before and after movement.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Jaw surgery changes living bone and soft tissue and requires individualized planning, not generic platform mechanics.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Compare Le Fort I advancement with distraction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Single crane move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Conventional Le Fort I advancement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Small repeated steps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Distraction osteogenesis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Platform alignment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Occlusion and midface position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16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ANA16-E1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Mateo's adolescent records show a significant anterior crossbite and maxillary retrusion not corrected by orthodontics alone.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skeletal correction is a reasonable team discussion.</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ANA16-E2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He is near skeletal maturity in the composite scenario.</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Definitive jaw positioning can be considered after growth assessment.</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ANA16-E3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Advancing the maxilla can change velopharyngeal relationships and hypernasality risk; comparative evidence does not establish one best method for every cleft patient.</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Speech, airway, stability, and burden belong in method selection.</w:t>
            </w:r>
          </w:p>
        </w:tc>
      </w:tr>
    </w:tbl>
    <w:p>
      <w:pPr>
        <w:pStyle w:val="Heading1"/>
      </w:pPr>
      <w:r>
        <w:t>5. Make the clinical decision</w:t>
      </w:r>
    </w:p>
    <w:p>
      <w:r>
        <w:rPr>
          <w:b/>
        </w:rPr>
        <w:t xml:space="preserve">You are the craniofacial surgery conference chair. </w:t>
      </w:r>
      <w:r>
        <w:t>Mateo needs a 7 mm maxillary advancement, has stable airway testing, and has a history of repaired VPI that is currently controlled.</w:t>
      </w:r>
    </w:p>
    <w:p>
      <w:pPr>
        <w:ind w:left="288"/>
      </w:pPr>
      <w:r>
        <w:rPr>
          <w:b/>
        </w:rPr>
        <w:t xml:space="preserve">A. </w:t>
      </w:r>
      <w:r>
        <w:t>Compare conventional advancement and distraction with orthodontic, speech, and airway input.</w:t>
      </w:r>
    </w:p>
    <w:p>
      <w:pPr>
        <w:ind w:left="288"/>
      </w:pPr>
      <w:r>
        <w:rPr>
          <w:b/>
        </w:rPr>
        <w:t xml:space="preserve">B. </w:t>
      </w:r>
      <w:r>
        <w:t>Choose a method from distance alone and skip speech assessment.</w:t>
      </w:r>
    </w:p>
    <w:p>
      <w:pPr>
        <w:ind w:left="288"/>
      </w:pPr>
      <w:r>
        <w:rPr>
          <w:b/>
        </w:rPr>
        <w:t xml:space="preserve">C. </w:t>
      </w:r>
      <w:r>
        <w:t>Perform definitive surgery before checking growth status.</w:t>
      </w:r>
    </w:p>
    <w:p>
      <w:pPr>
        <w:spacing w:after="40"/>
      </w:pPr>
      <w:r>
        <w:rPr>
          <w:b/>
          <w:color w:val="2FD27A"/>
        </w:rPr>
        <w:t xml:space="preserve">Decision. </w:t>
      </w:r>
      <w:r>
        <w:rPr>
          <w:sz w:val="20"/>
        </w:rPr>
        <w:t>Choose the conference process and cite skeletal plus speech-risk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identify decision variables. You may not select a real operation without full imaging, examination, and shared decision-making.</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ANA16-E1 + ANA16-E2.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16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Severe maxillary retrusion may require moving the upper jaw, but the choice between methods depends on severity, growth, stability, burden, airway, and speech.</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How does distraction differ from conventional advancement?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should speech be checked before jaw surgery?</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orthognathic surgery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Surgery that repositions the upper or lower jaw bones to correct alignment of the bite and the face.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Le Fort I osteotomy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surgery that cuts the upper jaw horizontally above the teeth so it can be moved into a better position and fixed in place.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distraction osteogenesis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surgical technique that slowly pulls two cut bone ends apart a little each day so new bone grows to fill the widening gap.</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Class III malocclusion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bite where the lower teeth and jaw sit too far forward of the upper teeth, often seen when the midface is underdeveloped.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skeletal maturity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How fully the bones have grown and hardened, used to decide when jaw growth is finished enough for certain surgeries.</w:t>
            </w:r>
          </w:p>
        </w:tc>
      </w:tr>
    </w:tbl>
    <w:p>
      <w:pPr>
        <w:pStyle w:val="Heading1"/>
      </w:pPr>
      <w:r>
        <w:t>Next lesson unlock</w:t>
      </w:r>
    </w:p>
    <w:p>
      <w:pPr>
        <w:spacing w:after="100"/>
      </w:pPr>
      <w:r>
        <w:t>We answered how the bite and midface are corrected. But the nose sits on that midface, and even after the jaw moves forward, Mateo's nose is still asymmetric and partly blocked. How is the cleft nose itself affected, and how is it repaired?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16: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