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60"/>
      </w:pPr>
      <w:r>
        <w:rPr>
          <w:rFonts w:ascii="Aptos" w:hAnsi="Aptos"/>
          <w:b/>
          <w:color w:val="2FD27A"/>
          <w:sz w:val="20"/>
        </w:rPr>
        <w:t>SESSION 5  |  HBS: CELL SPECIALIZATION AND GENE EXPRESSION</w:t>
      </w:r>
    </w:p>
    <w:p>
      <w:pPr>
        <w:spacing w:after="80"/>
        <w:pBdr>
          <w:bottom w:val="single" w:sz="12" w:space="5" w:color="2FD27A"/>
        </w:pBdr>
      </w:pPr>
      <w:r>
        <w:rPr>
          <w:rFonts w:ascii="Aptos" w:hAnsi="Aptos"/>
          <w:b/>
          <w:color w:val="06170F"/>
          <w:sz w:val="52"/>
        </w:rPr>
        <w:t>How Cells Choose What to Become</w:t>
      </w:r>
    </w:p>
    <w:p>
      <w:pPr>
        <w:spacing w:after="160" w:line="264" w:lineRule="auto"/>
      </w:pPr>
      <w:r>
        <w:rPr>
          <w:rFonts w:ascii="Aptos" w:hAnsi="Aptos"/>
          <w:b w:val="0"/>
          <w:color w:val="276044"/>
          <w:sz w:val="24"/>
        </w:rPr>
        <w:t>Essential question: How can nearby neural crest cells make different fates from the same DNA?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shd w:fill="EAF6EF"/>
            <w:tcMar>
              <w:top w:w="160" w:type="dxa"/>
              <w:start w:w="180" w:type="dxa"/>
              <w:bottom w:w="160" w:type="dxa"/>
              <w:end w:w="180" w:type="dxa"/>
            </w:tcMar>
          </w:tcPr>
          <w:p>
            <w:r>
              <w:rPr>
                <w:rFonts w:ascii="Aptos" w:hAnsi="Aptos"/>
                <w:b/>
                <w:color w:val="147744"/>
                <w:sz w:val="18"/>
              </w:rPr>
              <w:t xml:space="preserve">TODAY'S TAKE-HOME  </w:t>
            </w:r>
            <w:r>
              <w:rPr>
                <w:rFonts w:ascii="Aptos" w:hAnsi="Aptos"/>
                <w:b/>
                <w:color w:val="06170F"/>
                <w:sz w:val="24"/>
              </w:rPr>
              <w:t>A cell’s fate reflects both its internal state and the cues around it. Signals can instruct, permit, or block a path.</w:t>
            </w:r>
          </w:p>
        </w:tc>
      </w:tr>
    </w:tbl>
    <w:p>
      <w:pPr>
        <w:spacing w:before="180" w:after="60"/>
      </w:pPr>
      <w:r>
        <w:rPr>
          <w:rFonts w:ascii="Aptos" w:hAnsi="Aptos"/>
          <w:b/>
          <w:color w:val="06170F"/>
          <w:sz w:val="26"/>
        </w:rPr>
        <w:t>Bring yesterday forward</w:t>
      </w:r>
    </w:p>
    <w:p>
      <w:pPr>
        <w:spacing w:after="140" w:line="264" w:lineRule="auto"/>
      </w:pPr>
      <w:r>
        <w:rPr>
          <w:rFonts w:ascii="Aptos" w:hAnsi="Aptos"/>
          <w:b w:val="0"/>
          <w:color w:val="276044"/>
          <w:sz w:val="21"/>
        </w:rPr>
        <w:t>Yesterday: traveling cells must arrive in the right place before they can build.</w:t>
      </w:r>
    </w:p>
    <w:p>
      <w:pPr>
        <w:spacing w:after="60"/>
      </w:pPr>
      <w:r>
        <w:rPr>
          <w:rFonts w:ascii="Aptos" w:hAnsi="Aptos"/>
          <w:b/>
          <w:color w:val="06170F"/>
          <w:sz w:val="26"/>
        </w:rPr>
        <w:t>Quick reading</w:t>
      </w:r>
    </w:p>
    <w:p>
      <w:pPr>
        <w:spacing w:after="60" w:line="264" w:lineRule="auto"/>
      </w:pPr>
      <w:r>
        <w:rPr>
          <w:rFonts w:ascii="Aptos" w:hAnsi="Aptos"/>
          <w:b w:val="0"/>
          <w:color w:val="276044"/>
          <w:sz w:val="21"/>
        </w:rPr>
        <w:t>Cells with the same DNA can use different genes. Their internal state and outside cues work together to bias a cell fate.</w:t>
      </w:r>
    </w:p>
    <w:p>
      <w:pPr>
        <w:spacing w:after="140" w:line="264" w:lineRule="auto"/>
      </w:pPr>
      <w:r>
        <w:rPr>
          <w:rFonts w:ascii="Aptos" w:hAnsi="Aptos"/>
          <w:b w:val="0"/>
          <w:color w:val="4F6D5C"/>
          <w:sz w:val="17"/>
        </w:rPr>
        <w:t>Optional reading: https://pmc.ncbi.nlm.nih.gov/articles/PMC11072871/</w:t>
      </w:r>
    </w:p>
    <w:p>
      <w:pPr>
        <w:spacing w:after="60"/>
      </w:pPr>
      <w:r>
        <w:rPr>
          <w:rFonts w:ascii="Aptos" w:hAnsi="Aptos"/>
          <w:b/>
          <w:color w:val="06170F"/>
          <w:sz w:val="26"/>
        </w:rPr>
        <w:t>Deck map</w:t>
      </w:r>
    </w:p>
    <w:p>
      <w:pPr>
        <w:spacing w:after="140" w:line="264" w:lineRule="auto"/>
      </w:pPr>
      <w:r>
        <w:rPr>
          <w:rFonts w:ascii="Aptos" w:hAnsi="Aptos"/>
          <w:b w:val="0"/>
          <w:color w:val="4F6D5C"/>
          <w:sz w:val="19"/>
        </w:rPr>
        <w:t>Slides 5-6: study and question the picture  |  Slide 7: name the rule  |  Slide 8: read the biology evidence  |  Slides 9-11: transfer and decide  |  Slides 12-13: exit and bridge.</w:t>
      </w:r>
    </w:p>
    <w:p>
      <w:pPr>
        <w:spacing w:after="60"/>
      </w:pPr>
      <w:r>
        <w:rPr>
          <w:rFonts w:ascii="Aptos" w:hAnsi="Aptos"/>
          <w:b/>
          <w:color w:val="06170F"/>
          <w:sz w:val="26"/>
        </w:rPr>
        <w:t>The visual in words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123C2A"/>
            <w:tcMar>
              <w:top w:w="120" w:type="dxa"/>
              <w:start w:w="100" w:type="dxa"/>
              <w:bottom w:w="120" w:type="dxa"/>
              <w:end w:w="10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/>
                <w:b/>
                <w:color w:val="FFFFFF"/>
                <w:sz w:val="19"/>
              </w:rPr>
              <w:t>Internal state</w:t>
            </w:r>
          </w:p>
        </w:tc>
        <w:tc>
          <w:tcPr>
            <w:tcW w:type="dxa" w:w="3408"/>
            <w:shd w:fill="123C2A"/>
            <w:tcMar>
              <w:top w:w="120" w:type="dxa"/>
              <w:start w:w="100" w:type="dxa"/>
              <w:bottom w:w="120" w:type="dxa"/>
              <w:end w:w="10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/>
                <w:b/>
                <w:color w:val="FFFFFF"/>
                <w:sz w:val="19"/>
              </w:rPr>
              <w:t>External cues</w:t>
            </w:r>
          </w:p>
        </w:tc>
        <w:tc>
          <w:tcPr>
            <w:tcW w:type="dxa" w:w="3408"/>
            <w:shd w:fill="2FD27A"/>
            <w:tcMar>
              <w:top w:w="120" w:type="dxa"/>
              <w:start w:w="100" w:type="dxa"/>
              <w:bottom w:w="120" w:type="dxa"/>
              <w:end w:w="10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/>
                <w:b/>
                <w:color w:val="06170F"/>
                <w:sz w:val="19"/>
              </w:rPr>
              <w:t>Cell fate</w:t>
            </w:r>
          </w:p>
        </w:tc>
      </w:tr>
    </w:tbl>
    <w:p>
      <w:pPr>
        <w:spacing w:before="200" w:after="60"/>
      </w:pPr>
      <w:r>
        <w:rPr>
          <w:rFonts w:ascii="Aptos" w:hAnsi="Aptos"/>
          <w:b/>
          <w:color w:val="06170F"/>
          <w:sz w:val="26"/>
        </w:rPr>
        <w:t>Build the idea</w:t>
      </w:r>
    </w:p>
    <w:p>
      <w:pPr>
        <w:spacing w:after="80" w:line="264" w:lineRule="auto"/>
      </w:pPr>
      <w:r>
        <w:rPr>
          <w:rFonts w:ascii="Aptos" w:hAnsi="Aptos"/>
          <w:b w:val="0"/>
          <w:color w:val="276044"/>
          <w:sz w:val="21"/>
        </w:rPr>
        <w:t>Model start: Two cells can have the same DNA but use different genes because they receive different cues and have different internal states.</w:t>
      </w:r>
    </w:p>
    <w:p>
      <w:pPr>
        <w:pStyle w:val="ListBullet"/>
        <w:spacing w:after="80"/>
      </w:pPr>
      <w:r>
        <w:rPr>
          <w:rFonts w:ascii="Aptos" w:hAnsi="Aptos"/>
          <w:b w:val="0"/>
          <w:color w:val="06170F"/>
          <w:sz w:val="21"/>
        </w:rPr>
        <w:t>Define cell fate in your own words.</w:t>
      </w:r>
    </w:p>
    <w:p>
      <w:pPr>
        <w:spacing w:after="80"/>
        <w:ind w:left="403"/>
      </w:pPr>
      <w:r>
        <w:rPr>
          <w:rFonts w:ascii="Aptos" w:hAnsi="Aptos"/>
          <w:b w:val="0"/>
          <w:color w:val="7C9888"/>
          <w:sz w:val="18"/>
        </w:rPr>
        <w:t>________________________________________________________________________________</w:t>
      </w:r>
    </w:p>
    <w:p>
      <w:pPr>
        <w:pStyle w:val="ListBullet"/>
        <w:spacing w:after="80"/>
      </w:pPr>
      <w:r>
        <w:rPr>
          <w:rFonts w:ascii="Aptos" w:hAnsi="Aptos"/>
          <w:b w:val="0"/>
          <w:color w:val="06170F"/>
          <w:sz w:val="21"/>
        </w:rPr>
        <w:t>Sort one example into internal state and one into external cue.</w:t>
      </w:r>
    </w:p>
    <w:p>
      <w:pPr>
        <w:spacing w:after="80"/>
        <w:ind w:left="403"/>
      </w:pPr>
      <w:r>
        <w:rPr>
          <w:rFonts w:ascii="Aptos" w:hAnsi="Aptos"/>
          <w:b w:val="0"/>
          <w:color w:val="7C9888"/>
          <w:sz w:val="18"/>
        </w:rPr>
        <w:t>________________________________________________________________________________</w:t>
      </w:r>
    </w:p>
    <w:p>
      <w:pPr>
        <w:pStyle w:val="ListBullet"/>
        <w:spacing w:after="80"/>
      </w:pPr>
      <w:r>
        <w:rPr>
          <w:rFonts w:ascii="Aptos" w:hAnsi="Aptos"/>
          <w:b w:val="0"/>
          <w:color w:val="06170F"/>
          <w:sz w:val="21"/>
        </w:rPr>
        <w:t>Contrast an instructive cue with a permissive condition.</w:t>
      </w:r>
    </w:p>
    <w:p>
      <w:pPr>
        <w:spacing w:after="80"/>
        <w:ind w:left="403"/>
      </w:pPr>
      <w:r>
        <w:rPr>
          <w:rFonts w:ascii="Aptos" w:hAnsi="Aptos"/>
          <w:b w:val="0"/>
          <w:color w:val="7C9888"/>
          <w:sz w:val="18"/>
        </w:rPr>
        <w:t>________________________________________________________________________________</w:t>
      </w:r>
    </w:p>
    <w:p>
      <w:pPr>
        <w:pStyle w:val="ListBullet"/>
        <w:spacing w:after="80"/>
      </w:pPr>
      <w:r>
        <w:rPr>
          <w:rFonts w:ascii="Aptos" w:hAnsi="Aptos"/>
          <w:b w:val="0"/>
          <w:color w:val="06170F"/>
          <w:sz w:val="21"/>
        </w:rPr>
        <w:t>Tier 2: Apply the decision logic to Wnt, beta-catenin, bone, and cartilage.</w:t>
      </w:r>
    </w:p>
    <w:p>
      <w:pPr>
        <w:spacing w:after="80"/>
        <w:ind w:left="403"/>
      </w:pPr>
      <w:r>
        <w:rPr>
          <w:rFonts w:ascii="Aptos" w:hAnsi="Aptos"/>
          <w:b w:val="0"/>
          <w:color w:val="7C9888"/>
          <w:sz w:val="18"/>
        </w:rPr>
        <w:t>________________________________________________________________________________</w:t>
      </w:r>
    </w:p>
    <w:p>
      <w:r>
        <w:br w:type="page"/>
      </w:r>
    </w:p>
    <w:p>
      <w:pPr>
        <w:spacing w:after="60"/>
      </w:pPr>
      <w:r>
        <w:rPr>
          <w:rFonts w:ascii="Aptos" w:hAnsi="Aptos"/>
          <w:b/>
          <w:color w:val="06170F"/>
          <w:sz w:val="32"/>
        </w:rPr>
        <w:t>Use the analogy, then return to the science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fill="F5C542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>
              <w:rPr>
                <w:rFonts w:ascii="Aptos" w:hAnsi="Aptos"/>
                <w:b/>
                <w:color w:val="06170F"/>
                <w:sz w:val="20"/>
              </w:rPr>
              <w:t>ANALOGY</w:t>
            </w:r>
          </w:p>
        </w:tc>
        <w:tc>
          <w:tcPr>
            <w:tcW w:type="dxa" w:w="5112"/>
            <w:shd w:fill="123C2A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BIOLOGY</w:t>
            </w:r>
          </w:p>
        </w:tc>
      </w:tr>
      <w:tr>
        <w:tc>
          <w:tcPr>
            <w:tcW w:type="dxa" w:w="5112"/>
            <w:tcMar>
              <w:top w:w="150" w:type="dxa"/>
              <w:start w:w="150" w:type="dxa"/>
              <w:bottom w:w="150" w:type="dxa"/>
              <w:end w:w="150" w:type="dxa"/>
            </w:tcMar>
          </w:tcPr>
          <w:p>
            <w:r>
              <w:rPr>
                <w:rFonts w:ascii="Aptos" w:hAnsi="Aptos"/>
                <w:b w:val="0"/>
                <w:color w:val="06170F"/>
                <w:sz w:val="21"/>
              </w:rPr>
              <w:t>GPS plus driver</w:t>
            </w:r>
          </w:p>
        </w:tc>
        <w:tc>
          <w:tcPr>
            <w:tcW w:type="dxa" w:w="5112"/>
            <w:tcMar>
              <w:top w:w="150" w:type="dxa"/>
              <w:start w:w="150" w:type="dxa"/>
              <w:bottom w:w="150" w:type="dxa"/>
              <w:end w:w="150" w:type="dxa"/>
            </w:tcMar>
          </w:tcPr>
          <w:p>
            <w:r>
              <w:rPr>
                <w:rFonts w:ascii="Aptos" w:hAnsi="Aptos"/>
                <w:b w:val="0"/>
                <w:color w:val="06170F"/>
                <w:sz w:val="21"/>
              </w:rPr>
              <w:t>The map inside the car and the road signs outside both shape the route.</w:t>
            </w:r>
          </w:p>
        </w:tc>
      </w:tr>
    </w:tbl>
    <w:p>
      <w:pPr>
        <w:spacing w:before="240" w:after="60"/>
      </w:pPr>
      <w:r>
        <w:rPr>
          <w:rFonts w:ascii="Aptos" w:hAnsi="Aptos"/>
          <w:b/>
          <w:color w:val="06170F"/>
          <w:sz w:val="26"/>
        </w:rPr>
        <w:t>Apply the model to Mateo</w:t>
      </w:r>
    </w:p>
    <w:p>
      <w:pPr>
        <w:spacing w:after="100" w:line="264" w:lineRule="auto"/>
      </w:pPr>
      <w:r>
        <w:rPr>
          <w:rFonts w:ascii="Aptos" w:hAnsi="Aptos"/>
          <w:b w:val="0"/>
          <w:color w:val="276044"/>
          <w:sz w:val="21"/>
        </w:rPr>
        <w:t>Tier 1 is the decision logic. Advanced molecular details are evidence-rich extensions, not the entry point.</w:t>
      </w:r>
    </w:p>
    <w:p>
      <w:pPr>
        <w:spacing w:after="40" w:line="264" w:lineRule="auto"/>
      </w:pPr>
      <w:r>
        <w:rPr>
          <w:rFonts w:ascii="Aptos" w:hAnsi="Aptos"/>
          <w:b/>
          <w:color w:val="06170F"/>
          <w:sz w:val="21"/>
        </w:rPr>
        <w:t>What can this lesson explain? What cannot it prove?</w:t>
      </w:r>
    </w:p>
    <w:p>
      <w:pPr>
        <w:spacing w:after="60"/>
      </w:pPr>
      <w:r>
        <w:rPr>
          <w:rFonts w:ascii="Aptos" w:hAnsi="Aptos"/>
          <w:b w:val="0"/>
          <w:color w:val="7C9888"/>
          <w:sz w:val="18"/>
        </w:rPr>
        <w:t>________________________________________________________________________________</w:t>
      </w:r>
    </w:p>
    <w:p>
      <w:pPr>
        <w:spacing w:after="60"/>
      </w:pPr>
      <w:r>
        <w:rPr>
          <w:rFonts w:ascii="Aptos" w:hAnsi="Aptos"/>
          <w:b w:val="0"/>
          <w:color w:val="7C9888"/>
          <w:sz w:val="18"/>
        </w:rPr>
        <w:t>________________________________________________________________________________</w:t>
      </w:r>
    </w:p>
    <w:p>
      <w:pPr>
        <w:spacing w:after="60"/>
      </w:pPr>
      <w:r>
        <w:rPr>
          <w:rFonts w:ascii="Aptos" w:hAnsi="Aptos"/>
          <w:b w:val="0"/>
          <w:color w:val="7C9888"/>
          <w:sz w:val="18"/>
        </w:rPr>
        <w:t>________________________________________________________________________________</w:t>
      </w:r>
    </w:p>
    <w:p>
      <w:pPr>
        <w:spacing w:before="200" w:after="60"/>
      </w:pPr>
      <w:r>
        <w:rPr>
          <w:rFonts w:ascii="Aptos" w:hAnsi="Aptos"/>
          <w:b/>
          <w:color w:val="06170F"/>
          <w:sz w:val="26"/>
        </w:rPr>
        <w:t>Exit ticket and next unlock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fill="EAF6EF"/>
            <w:tcMar>
              <w:top w:w="140" w:type="dxa"/>
              <w:start w:w="150" w:type="dxa"/>
              <w:bottom w:w="140" w:type="dxa"/>
              <w:end w:w="150" w:type="dxa"/>
            </w:tcMar>
          </w:tcPr>
          <w:p>
            <w:r>
              <w:rPr>
                <w:rFonts w:ascii="Aptos" w:hAnsi="Aptos"/>
                <w:b/>
                <w:color w:val="147744"/>
                <w:sz w:val="18"/>
              </w:rPr>
              <w:t>EXIT</w:t>
              <w:br/>
            </w:r>
            <w:r>
              <w:rPr>
                <w:rFonts w:ascii="Aptos" w:hAnsi="Aptos"/>
                <w:b/>
                <w:color w:val="06170F"/>
                <w:sz w:val="21"/>
              </w:rPr>
              <w:t>Contrast instructive and permissive in your own words.</w:t>
            </w:r>
          </w:p>
        </w:tc>
        <w:tc>
          <w:tcPr>
            <w:tcW w:type="dxa" w:w="5112"/>
            <w:shd w:fill="E1F6E9"/>
            <w:tcMar>
              <w:top w:w="140" w:type="dxa"/>
              <w:start w:w="150" w:type="dxa"/>
              <w:bottom w:w="140" w:type="dxa"/>
              <w:end w:w="150" w:type="dxa"/>
            </w:tcMar>
          </w:tcPr>
          <w:p>
            <w:r>
              <w:rPr>
                <w:rFonts w:ascii="Aptos" w:hAnsi="Aptos"/>
                <w:b/>
                <w:color w:val="147744"/>
                <w:sz w:val="18"/>
              </w:rPr>
              <w:t>NEXT</w:t>
              <w:br/>
            </w:r>
            <w:r>
              <w:rPr>
                <w:rFonts w:ascii="Aptos" w:hAnsi="Aptos"/>
                <w:b/>
                <w:color w:val="06170F"/>
                <w:sz w:val="21"/>
              </w:rPr>
              <w:t>A chosen cell fate does not yet make one continuous tissue. How does a seam disappear?</w:t>
            </w:r>
          </w:p>
        </w:tc>
      </w:tr>
    </w:tbl>
    <w:p>
      <w:pPr>
        <w:spacing w:before="200" w:after="40"/>
      </w:pPr>
      <w:r>
        <w:rPr>
          <w:rFonts w:ascii="Aptos" w:hAnsi="Aptos"/>
          <w:b/>
          <w:color w:val="06170F"/>
          <w:sz w:val="23"/>
        </w:rPr>
        <w:t>Four truths check</w:t>
      </w:r>
    </w:p>
    <w:p>
      <w:pPr>
        <w:spacing w:after="0" w:line="264" w:lineRule="auto"/>
      </w:pPr>
      <w:r>
        <w:rPr>
          <w:rFonts w:ascii="Aptos" w:hAnsi="Aptos"/>
          <w:b w:val="0"/>
          <w:color w:val="276044"/>
          <w:sz w:val="20"/>
        </w:rPr>
        <w:t>Truth 1: Same DNA can produce different cell types because different genes are active.  Circle the part of today’s notes that supports this truth.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835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ptos" w:hAnsi="Aptos"/>
        <w:b w:val="0"/>
        <w:color w:val="4F6D5C"/>
        <w:sz w:val="16"/>
      </w:rPr>
      <w:t>Session 5  |  John Hay Biomedical  |  Record • Reduce • Review • Reflect • Recite • Revise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ptos" w:hAnsi="Aptos"/>
        <w:b/>
        <w:color w:val="4F6D5C"/>
        <w:sz w:val="17"/>
      </w:rPr>
      <w:t>CRANIOFACIAL RESEARCH TRACK  |  GUIDED NOTES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