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ptos" w:hAnsi="Aptos"/>
          <w:b/>
          <w:color w:val="2FD27A"/>
          <w:sz w:val="20"/>
        </w:rPr>
        <w:t>SESSION 4  |  HBS: CELLS FORM TISSUES DURING DEVELOPMENT</w:t>
      </w:r>
    </w:p>
    <w:p>
      <w:pPr>
        <w:spacing w:after="80"/>
        <w:pBdr>
          <w:bottom w:val="single" w:sz="12" w:space="5" w:color="2FD27A"/>
        </w:pBdr>
      </w:pPr>
      <w:r>
        <w:rPr>
          <w:rFonts w:ascii="Aptos" w:hAnsi="Aptos"/>
          <w:b/>
          <w:color w:val="06170F"/>
          <w:sz w:val="52"/>
        </w:rPr>
        <w:t>The Cells That Build the Face</w:t>
      </w:r>
    </w:p>
    <w:p>
      <w:pPr>
        <w:spacing w:after="160" w:line="264" w:lineRule="auto"/>
      </w:pPr>
      <w:r>
        <w:rPr>
          <w:rFonts w:ascii="Aptos" w:hAnsi="Aptos"/>
          <w:b w:val="0"/>
          <w:color w:val="276044"/>
          <w:sz w:val="24"/>
        </w:rPr>
        <w:t>Essential question: Which cells fill the facial tissues, and how do they get there?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EAF6EF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 xml:space="preserve">TODAY'S TAKE-HOME  </w:t>
            </w:r>
            <w:r>
              <w:rPr>
                <w:rFonts w:ascii="Aptos" w:hAnsi="Aptos"/>
                <w:b/>
                <w:color w:val="06170F"/>
                <w:sz w:val="24"/>
              </w:rPr>
              <w:t>Cranial neural crest cells are traveling builders. Their route, arrival, and growth help create facial tissues.</w:t>
            </w:r>
          </w:p>
        </w:tc>
      </w:tr>
    </w:tbl>
    <w:p>
      <w:pPr>
        <w:spacing w:before="180" w:after="60"/>
      </w:pPr>
      <w:r>
        <w:rPr>
          <w:rFonts w:ascii="Aptos" w:hAnsi="Aptos"/>
          <w:b/>
          <w:color w:val="06170F"/>
          <w:sz w:val="26"/>
        </w:rPr>
        <w:t>Bring yesterday forward</w:t>
      </w:r>
    </w:p>
    <w:p>
      <w:pPr>
        <w:spacing w:after="140" w:line="264" w:lineRule="auto"/>
      </w:pPr>
      <w:r>
        <w:rPr>
          <w:rFonts w:ascii="Aptos" w:hAnsi="Aptos"/>
          <w:b w:val="0"/>
          <w:color w:val="276044"/>
          <w:sz w:val="21"/>
        </w:rPr>
        <w:t>Yesterday: an interrupted fusion can begin before edges ever try to join.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Quick reading</w:t>
      </w:r>
    </w:p>
    <w:p>
      <w:pPr>
        <w:spacing w:after="60" w:line="264" w:lineRule="auto"/>
      </w:pPr>
      <w:r>
        <w:rPr>
          <w:rFonts w:ascii="Aptos" w:hAnsi="Aptos"/>
          <w:b w:val="0"/>
          <w:color w:val="276044"/>
          <w:sz w:val="21"/>
        </w:rPr>
        <w:t>Neural crest cells travel into the head and help build facial tissues. A marker can show where cells are, but it does not prove why they moved.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7"/>
        </w:rPr>
        <w:t>Optional reading: https://pmc.ncbi.nlm.nih.gov/articles/PMC11072871/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Deck map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9"/>
        </w:rPr>
        <w:t>Slides 5-6: study and question the picture  |  Slide 7: name the rule  |  Slide 8: read the biology evidence  |  Slides 9-11: transfer and decide  |  Slides 12-13: exit and bridge.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The visual in words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Leave the neural folds</w:t>
            </w:r>
          </w:p>
        </w:tc>
        <w:tc>
          <w:tcPr>
            <w:tcW w:type="dxa" w:w="3408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Travel in organized streams</w:t>
            </w:r>
          </w:p>
        </w:tc>
        <w:tc>
          <w:tcPr>
            <w:tcW w:type="dxa" w:w="3408"/>
            <w:shd w:fill="2FD27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06170F"/>
                <w:sz w:val="19"/>
              </w:rPr>
              <w:t>Populate and build facial tissue</w:t>
            </w:r>
          </w:p>
        </w:tc>
      </w:tr>
    </w:tbl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Build the idea</w:t>
      </w:r>
    </w:p>
    <w:p>
      <w:pPr>
        <w:spacing w:after="80" w:line="264" w:lineRule="auto"/>
      </w:pPr>
      <w:r>
        <w:rPr>
          <w:rFonts w:ascii="Aptos" w:hAnsi="Aptos"/>
          <w:b w:val="0"/>
          <w:color w:val="276044"/>
          <w:sz w:val="21"/>
        </w:rPr>
        <w:t>Model start: Cranial neural crest cells start near the forming neural tube, migrate into the head, and help build facial connective tissue, cartilage, and bone.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Draw arrows from the neural folds to a facial prominence.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Name two tissues cranial neural crest cells help build.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Predict what could happen if too few cells reach a prominence.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r>
        <w:br w:type="page"/>
      </w:r>
    </w:p>
    <w:p>
      <w:pPr>
        <w:spacing w:after="60"/>
      </w:pPr>
      <w:r>
        <w:rPr>
          <w:rFonts w:ascii="Aptos" w:hAnsi="Aptos"/>
          <w:b/>
          <w:color w:val="06170F"/>
          <w:sz w:val="32"/>
        </w:rPr>
        <w:t>Use the analogy, then return to the science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5C542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06170F"/>
                <w:sz w:val="20"/>
              </w:rPr>
              <w:t>ANALOGY</w:t>
            </w:r>
          </w:p>
        </w:tc>
        <w:tc>
          <w:tcPr>
            <w:tcW w:type="dxa" w:w="5112"/>
            <w:shd w:fill="123C2A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BIOLOGY</w:t>
            </w:r>
          </w:p>
        </w:tc>
      </w:tr>
      <w:tr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Traffic system</w:t>
            </w:r>
          </w:p>
        </w:tc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Cars are cells. Roads are pathways and matrix. Signals give direction. Barriers can change a destination.</w:t>
            </w:r>
          </w:p>
        </w:tc>
      </w:tr>
    </w:tbl>
    <w:p>
      <w:pPr>
        <w:spacing w:before="240" w:after="60"/>
      </w:pPr>
      <w:r>
        <w:rPr>
          <w:rFonts w:ascii="Aptos" w:hAnsi="Aptos"/>
          <w:b/>
          <w:color w:val="06170F"/>
          <w:sz w:val="26"/>
        </w:rPr>
        <w:t>Apply the model to Mateo</w:t>
      </w:r>
    </w:p>
    <w:p>
      <w:pPr>
        <w:spacing w:after="100" w:line="264" w:lineRule="auto"/>
      </w:pPr>
      <w:r>
        <w:rPr>
          <w:rFonts w:ascii="Aptos" w:hAnsi="Aptos"/>
          <w:b w:val="0"/>
          <w:color w:val="276044"/>
          <w:sz w:val="21"/>
        </w:rPr>
        <w:t>This lesson supplies a mechanism for questions. It does not identify the cause of Mateo’s cleft.</w:t>
      </w:r>
    </w:p>
    <w:p>
      <w:pPr>
        <w:spacing w:after="40" w:line="264" w:lineRule="auto"/>
      </w:pPr>
      <w:r>
        <w:rPr>
          <w:rFonts w:ascii="Aptos" w:hAnsi="Aptos"/>
          <w:b/>
          <w:color w:val="06170F"/>
          <w:sz w:val="21"/>
        </w:rPr>
        <w:t>What can this lesson explain? What cannot it prove?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Exit ticket and next unlock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AF6EF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EXIT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Explain how a migration problem could later look like a fusion problem.</w:t>
            </w:r>
          </w:p>
        </w:tc>
        <w:tc>
          <w:tcPr>
            <w:tcW w:type="dxa" w:w="5112"/>
            <w:shd w:fill="E1F6E9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NEXT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Once cells arrive, how do nearby cells with the same DNA make different fates?</w:t>
            </w:r>
          </w:p>
        </w:tc>
      </w:tr>
    </w:tbl>
    <w:p>
      <w:pPr>
        <w:spacing w:before="200" w:after="40"/>
      </w:pPr>
      <w:r>
        <w:rPr>
          <w:rFonts w:ascii="Aptos" w:hAnsi="Aptos"/>
          <w:b/>
          <w:color w:val="06170F"/>
          <w:sz w:val="23"/>
        </w:rPr>
        <w:t>Four truths check</w:t>
      </w:r>
    </w:p>
    <w:p>
      <w:pPr>
        <w:spacing w:after="0" w:line="264" w:lineRule="auto"/>
      </w:pPr>
      <w:r>
        <w:rPr>
          <w:rFonts w:ascii="Aptos" w:hAnsi="Aptos"/>
          <w:b w:val="0"/>
          <w:color w:val="276044"/>
          <w:sz w:val="20"/>
        </w:rPr>
        <w:t>Truth 3: Cells move to form structures.  Circle the part of today’s notes that supports this truth.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35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b w:val="0"/>
        <w:color w:val="4F6D5C"/>
        <w:sz w:val="16"/>
      </w:rPr>
      <w:t>Session 4  |  John Hay Biomedical  |  Record • Reduce • Review • Reflect • Recite • Revise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4F6D5C"/>
        <w:sz w:val="17"/>
      </w:rPr>
      <w:t>CRANIOFACIAL RESEARCH TRACK  |  GUIDED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